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411EAF" w:rsidRDefault="00411EAF" w:rsidP="00AC1677">
      <w:pPr>
        <w:jc w:val="center"/>
        <w:rPr>
          <w:b/>
          <w:sz w:val="28"/>
          <w:szCs w:val="28"/>
        </w:rPr>
      </w:pPr>
      <w:r>
        <w:rPr>
          <w:b/>
          <w:sz w:val="28"/>
          <w:szCs w:val="28"/>
        </w:rPr>
        <w:t xml:space="preserve"> </w:t>
      </w:r>
    </w:p>
    <w:p w:rsidR="00411EAF" w:rsidRDefault="00411EAF" w:rsidP="00AC1677">
      <w:pPr>
        <w:jc w:val="center"/>
        <w:rPr>
          <w:b/>
          <w:sz w:val="28"/>
          <w:szCs w:val="28"/>
        </w:rPr>
      </w:pPr>
    </w:p>
    <w:p w:rsidR="00411EAF" w:rsidRDefault="00411EAF" w:rsidP="00AC1677">
      <w:pPr>
        <w:jc w:val="center"/>
        <w:rPr>
          <w:b/>
          <w:sz w:val="28"/>
          <w:szCs w:val="28"/>
        </w:rPr>
      </w:pPr>
    </w:p>
    <w:p w:rsidR="00AC1677" w:rsidRDefault="00AC1677" w:rsidP="00AC1677">
      <w:pPr>
        <w:jc w:val="center"/>
        <w:rPr>
          <w:b/>
          <w:sz w:val="28"/>
          <w:szCs w:val="28"/>
        </w:rPr>
      </w:pPr>
      <w:r w:rsidRPr="00430711">
        <w:rPr>
          <w:b/>
          <w:sz w:val="28"/>
          <w:szCs w:val="28"/>
        </w:rPr>
        <w:t xml:space="preserve"> </w:t>
      </w:r>
      <w:proofErr w:type="spellStart"/>
      <w:r w:rsidR="00411EAF">
        <w:rPr>
          <w:b/>
          <w:sz w:val="28"/>
          <w:szCs w:val="28"/>
        </w:rPr>
        <w:t>Steelstown</w:t>
      </w:r>
      <w:proofErr w:type="spellEnd"/>
      <w:r w:rsidR="00411EAF">
        <w:rPr>
          <w:b/>
          <w:sz w:val="28"/>
          <w:szCs w:val="28"/>
        </w:rPr>
        <w:t xml:space="preserve"> Primary S</w:t>
      </w:r>
      <w:bookmarkStart w:id="1" w:name="_GoBack"/>
      <w:bookmarkEnd w:id="1"/>
      <w:r w:rsidR="00411EAF">
        <w:rPr>
          <w:b/>
          <w:sz w:val="28"/>
          <w:szCs w:val="28"/>
        </w:rPr>
        <w:t>chool</w:t>
      </w:r>
    </w:p>
    <w:p w:rsidR="00411EAF" w:rsidRDefault="00411EAF" w:rsidP="00AC1677">
      <w:pPr>
        <w:jc w:val="center"/>
        <w:rPr>
          <w:b/>
          <w:sz w:val="28"/>
          <w:szCs w:val="28"/>
        </w:rPr>
      </w:pPr>
    </w:p>
    <w:p w:rsidR="00411EAF" w:rsidRDefault="00411EAF" w:rsidP="00AC1677">
      <w:pPr>
        <w:jc w:val="center"/>
        <w:rPr>
          <w:b/>
          <w:sz w:val="28"/>
          <w:szCs w:val="28"/>
        </w:rPr>
      </w:pPr>
    </w:p>
    <w:p w:rsidR="00411EAF" w:rsidRDefault="00411EAF" w:rsidP="00AC1677">
      <w:pPr>
        <w:jc w:val="center"/>
        <w:rPr>
          <w:b/>
          <w:sz w:val="28"/>
          <w:szCs w:val="28"/>
        </w:rPr>
      </w:pPr>
    </w:p>
    <w:p w:rsidR="00411EAF" w:rsidRDefault="00411EAF" w:rsidP="00AC1677">
      <w:pPr>
        <w:jc w:val="center"/>
        <w:rPr>
          <w:b/>
          <w:sz w:val="28"/>
          <w:szCs w:val="28"/>
        </w:rPr>
      </w:pP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Pr="00430711" w:rsidRDefault="00AC1677" w:rsidP="00AC1677">
      <w:pPr>
        <w:rPr>
          <w:lang w:eastAsia="en-GB"/>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411EAF" w:rsidRDefault="00411EAF" w:rsidP="00AC1677">
      <w:pPr>
        <w:rPr>
          <w:sz w:val="32"/>
          <w:szCs w:val="32"/>
        </w:rPr>
      </w:pPr>
    </w:p>
    <w:p w:rsidR="00411EAF" w:rsidRDefault="00411EAF" w:rsidP="00AC1677">
      <w:pPr>
        <w:rPr>
          <w:sz w:val="32"/>
          <w:szCs w:val="32"/>
        </w:rPr>
      </w:pPr>
    </w:p>
    <w:p w:rsidR="00AC1677" w:rsidRDefault="00AC1677" w:rsidP="00AC1677">
      <w:pPr>
        <w:rPr>
          <w:sz w:val="32"/>
          <w:szCs w:val="32"/>
        </w:rPr>
      </w:pPr>
    </w:p>
    <w:p w:rsidR="00411EAF" w:rsidRPr="005027C1" w:rsidRDefault="00411EAF"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May 2018</w:t>
            </w:r>
          </w:p>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411EAF" w:rsidP="00AC1677">
      <w:pPr>
        <w:pStyle w:val="Heading1"/>
        <w:spacing w:before="0"/>
        <w:jc w:val="center"/>
        <w:rPr>
          <w:rFonts w:cs="Arial"/>
          <w:color w:val="auto"/>
          <w:sz w:val="32"/>
          <w:szCs w:val="32"/>
        </w:rPr>
      </w:pPr>
      <w:proofErr w:type="spellStart"/>
      <w:r>
        <w:rPr>
          <w:rFonts w:cs="Arial"/>
          <w:color w:val="auto"/>
          <w:sz w:val="32"/>
          <w:szCs w:val="32"/>
        </w:rPr>
        <w:lastRenderedPageBreak/>
        <w:t>Steelstown</w:t>
      </w:r>
      <w:proofErr w:type="spellEnd"/>
      <w:r>
        <w:rPr>
          <w:rFonts w:cs="Arial"/>
          <w:color w:val="auto"/>
          <w:sz w:val="32"/>
          <w:szCs w:val="32"/>
        </w:rPr>
        <w:t xml:space="preserve">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411EAF" w:rsidP="00AC1677">
      <w:pPr>
        <w:jc w:val="both"/>
        <w:rPr>
          <w:rFonts w:cs="Arial"/>
        </w:rPr>
      </w:pPr>
      <w:proofErr w:type="spellStart"/>
      <w:r>
        <w:rPr>
          <w:rFonts w:cs="Arial"/>
        </w:rPr>
        <w:t>Steelstown</w:t>
      </w:r>
      <w:proofErr w:type="spellEnd"/>
      <w:r>
        <w:rPr>
          <w:rFonts w:cs="Arial"/>
        </w:rPr>
        <w:t xml:space="preserve"> Primary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411EAF">
        <w:rPr>
          <w:sz w:val="22"/>
        </w:rPr>
        <w:t xml:space="preserve">028 71351830, </w:t>
      </w:r>
      <w:hyperlink r:id="rId9" w:history="1">
        <w:r w:rsidR="00411EAF" w:rsidRPr="00FF20F3">
          <w:rPr>
            <w:rStyle w:val="Hyperlink"/>
            <w:sz w:val="22"/>
          </w:rPr>
          <w:t>sgillen565@c2kni.net</w:t>
        </w:r>
      </w:hyperlink>
      <w:r w:rsidR="00411EAF">
        <w:rPr>
          <w:sz w:val="22"/>
        </w:rPr>
        <w:t xml:space="preserve"> and at 40 </w:t>
      </w:r>
      <w:proofErr w:type="spellStart"/>
      <w:r w:rsidR="00411EAF">
        <w:rPr>
          <w:sz w:val="22"/>
        </w:rPr>
        <w:t>Steelstown</w:t>
      </w:r>
      <w:proofErr w:type="spellEnd"/>
      <w:r w:rsidR="00411EAF">
        <w:rPr>
          <w:sz w:val="22"/>
        </w:rPr>
        <w:t xml:space="preserve"> Road, Derry BT48 8EX.</w:t>
      </w:r>
    </w:p>
    <w:p w:rsidR="00411EAF" w:rsidRDefault="00AC1677" w:rsidP="00AC1677">
      <w:pPr>
        <w:pStyle w:val="BodyText"/>
        <w:jc w:val="both"/>
        <w:rPr>
          <w:rFonts w:cs="Arial"/>
          <w:color w:val="000000"/>
          <w:sz w:val="22"/>
          <w:szCs w:val="22"/>
        </w:rPr>
      </w:pPr>
      <w:r>
        <w:rPr>
          <w:sz w:val="22"/>
        </w:rPr>
        <w:t xml:space="preserve">Our Data Protection Officer is </w:t>
      </w:r>
      <w:r w:rsidR="00411EAF">
        <w:rPr>
          <w:sz w:val="22"/>
        </w:rPr>
        <w:t>Education Authority</w:t>
      </w:r>
      <w:r>
        <w:rPr>
          <w:sz w:val="22"/>
        </w:rPr>
        <w:t xml:space="preserve"> and it monitors the school’s data protection procedures to ensure they </w:t>
      </w:r>
      <w:bookmarkStart w:id="7" w:name="_BPDCI_11"/>
      <w:r>
        <w:rPr>
          <w:rFonts w:cs="Arial"/>
          <w:color w:val="000000"/>
          <w:sz w:val="22"/>
          <w:szCs w:val="22"/>
        </w:rPr>
        <w:t>meet the standards a</w:t>
      </w:r>
      <w:r w:rsidR="00411EAF">
        <w:rPr>
          <w:rFonts w:cs="Arial"/>
          <w:color w:val="000000"/>
          <w:sz w:val="22"/>
          <w:szCs w:val="22"/>
        </w:rPr>
        <w:t>nd requirements of the GDPR</w:t>
      </w:r>
      <w:r>
        <w:rPr>
          <w:rFonts w:cs="Arial"/>
          <w:color w:val="000000"/>
          <w:sz w:val="22"/>
          <w:szCs w:val="22"/>
        </w:rPr>
        <w:t>. Please contact</w:t>
      </w:r>
      <w:r w:rsidR="00411EAF">
        <w:rPr>
          <w:rFonts w:cs="Arial"/>
          <w:color w:val="000000"/>
          <w:sz w:val="22"/>
          <w:szCs w:val="22"/>
        </w:rPr>
        <w:t xml:space="preserve"> Education Authority</w:t>
      </w:r>
      <w:r>
        <w:rPr>
          <w:rFonts w:cs="Arial"/>
          <w:color w:val="000000"/>
          <w:sz w:val="22"/>
          <w:szCs w:val="22"/>
        </w:rPr>
        <w:t xml:space="preserve">, Data Protection Officer at </w:t>
      </w:r>
      <w:bookmarkEnd w:id="7"/>
      <w:r w:rsidR="00411EAF">
        <w:rPr>
          <w:rFonts w:cs="Arial"/>
          <w:color w:val="000000"/>
          <w:sz w:val="22"/>
          <w:szCs w:val="22"/>
        </w:rPr>
        <w:t>028 82411411 and 1 Hospital Road, Omagh, Co. Tyrone BT79 OAW.</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lastRenderedPageBreak/>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payment history)</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p w:rsidR="00411EAF" w:rsidRDefault="00411EAF"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for example </w:t>
      </w:r>
      <w:bookmarkEnd w:id="24"/>
      <w:r>
        <w:t xml:space="preserve">the school will provide the person with parental responsibility for a pupil 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DD3D7B"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Council f</w:t>
      </w:r>
      <w:r w:rsidR="00DD3D7B">
        <w:rPr>
          <w:rFonts w:cs="Arial"/>
          <w:sz w:val="22"/>
          <w:szCs w:val="22"/>
        </w:rPr>
        <w:t>or Catholic Maintained Schools</w:t>
      </w:r>
    </w:p>
    <w:p w:rsidR="00AC1677" w:rsidRPr="00DD3D7B" w:rsidRDefault="00DD3D7B" w:rsidP="00DD3D7B">
      <w:pPr>
        <w:pStyle w:val="ListParagraph"/>
        <w:numPr>
          <w:ilvl w:val="0"/>
          <w:numId w:val="7"/>
        </w:numPr>
        <w:jc w:val="both"/>
        <w:rPr>
          <w:rFonts w:cs="Arial"/>
          <w:sz w:val="22"/>
          <w:szCs w:val="22"/>
        </w:rPr>
      </w:pPr>
      <w:bookmarkStart w:id="35" w:name="_BPDC_LN_INS_1011"/>
      <w:bookmarkStart w:id="36" w:name="_BPDC_PR_INS_1012"/>
      <w:bookmarkStart w:id="37" w:name="_BPDC_LN_INS_1009"/>
      <w:bookmarkStart w:id="38" w:name="_BPDC_PR_INS_1010"/>
      <w:bookmarkStart w:id="39" w:name="_BPDCI_77"/>
      <w:bookmarkEnd w:id="35"/>
      <w:bookmarkEnd w:id="36"/>
      <w:bookmarkEnd w:id="37"/>
      <w:bookmarkEnd w:id="38"/>
      <w:r w:rsidRPr="00DD3D7B">
        <w:rPr>
          <w:rFonts w:cs="Arial"/>
          <w:sz w:val="22"/>
          <w:szCs w:val="22"/>
        </w:rPr>
        <w:t xml:space="preserve"> </w:t>
      </w:r>
      <w:bookmarkStart w:id="40" w:name="_BPDC_LN_INS_1007"/>
      <w:bookmarkStart w:id="41" w:name="_BPDC_PR_INS_1008"/>
      <w:bookmarkStart w:id="42" w:name="_BPDCI_78"/>
      <w:bookmarkEnd w:id="39"/>
      <w:bookmarkEnd w:id="40"/>
      <w:bookmarkEnd w:id="41"/>
      <w:r w:rsidR="00AC1677" w:rsidRPr="00DD3D7B">
        <w:rPr>
          <w:rFonts w:cs="Arial"/>
          <w:sz w:val="22"/>
          <w:szCs w:val="22"/>
        </w:rPr>
        <w:t xml:space="preserve">General Teaching Council for Northern Ireland </w:t>
      </w:r>
      <w:bookmarkStart w:id="43" w:name="_BPDC_LN_INS_1005"/>
      <w:bookmarkStart w:id="44" w:name="_BPDC_PR_INS_1006"/>
      <w:bookmarkStart w:id="45" w:name="_BPDCI_79"/>
      <w:bookmarkEnd w:id="42"/>
      <w:bookmarkEnd w:id="43"/>
      <w:bookmarkEnd w:id="44"/>
      <w:r w:rsidR="00AC1677" w:rsidRPr="00DD3D7B">
        <w:rPr>
          <w:rFonts w:cs="Arial"/>
          <w:sz w:val="22"/>
          <w:szCs w:val="22"/>
        </w:rPr>
        <w:t xml:space="preserve">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DD3D7B">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w:t>
      </w:r>
      <w:r w:rsidR="00DD3D7B">
        <w:rPr>
          <w:rFonts w:cs="Arial"/>
          <w:sz w:val="22"/>
          <w:szCs w:val="22"/>
        </w:rPr>
        <w:t>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DD3D7B">
      <w:pPr>
        <w:pStyle w:val="Heading3"/>
        <w:jc w:val="both"/>
        <w:rPr>
          <w:rFonts w:eastAsiaTheme="minorHAnsi" w:cs="Arial"/>
          <w:bCs w:val="0"/>
          <w:color w:val="auto"/>
          <w:sz w:val="22"/>
          <w:szCs w:val="22"/>
          <w:highlight w:val="green"/>
          <w:lang w:eastAsia="en-US"/>
        </w:rPr>
      </w:pPr>
    </w:p>
    <w:p w:rsidR="00DD3D7B" w:rsidRPr="00DD3D7B" w:rsidRDefault="00DD3D7B" w:rsidP="00DD3D7B"/>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DD3D7B"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 xml:space="preserve">the Principal </w:t>
      </w:r>
      <w:bookmarkEnd w:id="55"/>
      <w:r w:rsidR="00DD3D7B">
        <w:rPr>
          <w:rFonts w:cs="Arial"/>
        </w:rPr>
        <w:t>Mrs Gillen.</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 xml:space="preserve">of a third party) and there is something about your particular situation </w:t>
      </w:r>
      <w:r>
        <w:lastRenderedPageBreak/>
        <w:t>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w:t>
    </w:r>
    <w:r w:rsidR="004B60E7">
      <w:rPr>
        <w:sz w:val="16"/>
        <w:szCs w:val="16"/>
      </w:rPr>
      <w:t>January 2021</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27CA0"/>
    <w:rsid w:val="000968B7"/>
    <w:rsid w:val="000F70C6"/>
    <w:rsid w:val="00121FA7"/>
    <w:rsid w:val="00124F96"/>
    <w:rsid w:val="00157FC9"/>
    <w:rsid w:val="0017662E"/>
    <w:rsid w:val="001F293B"/>
    <w:rsid w:val="00217597"/>
    <w:rsid w:val="0022121D"/>
    <w:rsid w:val="00252A98"/>
    <w:rsid w:val="002717CC"/>
    <w:rsid w:val="00307FB6"/>
    <w:rsid w:val="003449CC"/>
    <w:rsid w:val="00411EAF"/>
    <w:rsid w:val="00415088"/>
    <w:rsid w:val="00440534"/>
    <w:rsid w:val="00454CF8"/>
    <w:rsid w:val="004B60E7"/>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DD3D7B"/>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251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4B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E7"/>
  </w:style>
  <w:style w:type="paragraph" w:styleId="Footer">
    <w:name w:val="footer"/>
    <w:basedOn w:val="Normal"/>
    <w:link w:val="FooterChar"/>
    <w:uiPriority w:val="99"/>
    <w:unhideWhenUsed/>
    <w:rsid w:val="004B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gillen565@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DBFE-16B6-4405-9388-048FB098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GILLEN</cp:lastModifiedBy>
  <cp:revision>4</cp:revision>
  <dcterms:created xsi:type="dcterms:W3CDTF">2018-05-24T09:05:00Z</dcterms:created>
  <dcterms:modified xsi:type="dcterms:W3CDTF">2021-01-15T18:37:00Z</dcterms:modified>
</cp:coreProperties>
</file>